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FA" w:rsidRPr="000B67B2" w:rsidRDefault="003563FA" w:rsidP="003563FA">
      <w:pPr>
        <w:tabs>
          <w:tab w:val="left" w:pos="3140"/>
        </w:tabs>
        <w:spacing w:line="480" w:lineRule="auto"/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0B67B2">
        <w:rPr>
          <w:rFonts w:ascii="Arial Narrow" w:hAnsi="Arial Narrow" w:cs="Arial"/>
          <w:b/>
          <w:sz w:val="24"/>
          <w:szCs w:val="24"/>
          <w:lang w:val="es-MX"/>
        </w:rPr>
        <w:t xml:space="preserve">Anexo </w:t>
      </w:r>
      <w:r>
        <w:rPr>
          <w:rFonts w:ascii="Arial Narrow" w:hAnsi="Arial Narrow" w:cs="Arial"/>
          <w:b/>
          <w:sz w:val="24"/>
          <w:szCs w:val="24"/>
          <w:lang w:val="es-MX"/>
        </w:rPr>
        <w:t>1</w:t>
      </w:r>
    </w:p>
    <w:p w:rsidR="003563FA" w:rsidRPr="000B67B2" w:rsidRDefault="003563FA" w:rsidP="003563FA">
      <w:pPr>
        <w:tabs>
          <w:tab w:val="left" w:pos="3140"/>
        </w:tabs>
        <w:spacing w:line="480" w:lineRule="auto"/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0B67B2">
        <w:rPr>
          <w:rFonts w:ascii="Arial Narrow" w:hAnsi="Arial Narrow" w:cs="Arial"/>
          <w:b/>
          <w:sz w:val="24"/>
          <w:szCs w:val="24"/>
        </w:rPr>
        <w:t xml:space="preserve">Guía de observación a las actividades docentes, laborales e investigativas que desarrollan los estudiantes </w:t>
      </w:r>
      <w:r w:rsidR="00C65347">
        <w:rPr>
          <w:rFonts w:ascii="Arial Narrow" w:hAnsi="Arial Narrow" w:cs="Arial"/>
          <w:b/>
          <w:sz w:val="24"/>
          <w:szCs w:val="24"/>
        </w:rPr>
        <w:t>universitarios</w:t>
      </w:r>
      <w:r w:rsidRPr="000B67B2">
        <w:rPr>
          <w:rFonts w:ascii="Arial Narrow" w:hAnsi="Arial Narrow" w:cs="Arial"/>
          <w:b/>
          <w:sz w:val="24"/>
          <w:szCs w:val="24"/>
        </w:rPr>
        <w:t xml:space="preserve"> desde la docencia, la vinculación y la investigación como parte de su formación inicial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1251"/>
        <w:gridCol w:w="1607"/>
      </w:tblGrid>
      <w:tr w:rsidR="003563FA" w:rsidRPr="000B67B2" w:rsidTr="005652FC">
        <w:tc>
          <w:tcPr>
            <w:tcW w:w="5636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ind w:left="993" w:hanging="993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Lista de aspectos a observar:</w:t>
            </w:r>
            <w:bookmarkStart w:id="0" w:name="_GoBack"/>
            <w:bookmarkEnd w:id="0"/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Indicador 1: Diseño y desarrollo de convenios</w:t>
            </w:r>
          </w:p>
        </w:tc>
        <w:tc>
          <w:tcPr>
            <w:tcW w:w="1251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Se observa </w:t>
            </w:r>
          </w:p>
        </w:tc>
        <w:tc>
          <w:tcPr>
            <w:tcW w:w="1607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No se observa</w:t>
            </w:r>
          </w:p>
        </w:tc>
      </w:tr>
      <w:tr w:rsidR="003563FA" w:rsidRPr="000B67B2" w:rsidTr="005652FC">
        <w:tc>
          <w:tcPr>
            <w:tcW w:w="5636" w:type="dxa"/>
            <w:shd w:val="clear" w:color="auto" w:fill="auto"/>
          </w:tcPr>
          <w:p w:rsidR="003563FA" w:rsidRPr="000B67B2" w:rsidRDefault="003563FA" w:rsidP="00D52ECB">
            <w:p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1.1 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>Necesidades,  motivaciones e intereses de la Universidad y la Empresa.</w:t>
            </w:r>
          </w:p>
          <w:p w:rsidR="003563FA" w:rsidRPr="000B67B2" w:rsidRDefault="003563FA" w:rsidP="00D52ECB">
            <w:p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1.2 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>Intercambio intercultural especializado entre los sujetos implicados en la Universidad y la Empresa.</w:t>
            </w:r>
          </w:p>
          <w:p w:rsidR="003563FA" w:rsidRPr="00F90BFE" w:rsidRDefault="003563FA" w:rsidP="00D52ECB">
            <w:p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1.3 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>Aseguramiento de recursos materiales, insumos, materiales y medios tecnológicos necesarios  en el contexto universitario y empresarial.</w:t>
            </w:r>
          </w:p>
          <w:p w:rsidR="003563FA" w:rsidRPr="000B67B2" w:rsidRDefault="003563FA" w:rsidP="00D52ECB">
            <w:p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1.4 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>Procedimientos para el desarrollo de los convenios</w:t>
            </w:r>
          </w:p>
        </w:tc>
        <w:tc>
          <w:tcPr>
            <w:tcW w:w="1251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607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</w:tr>
      <w:tr w:rsidR="003563FA" w:rsidRPr="000B67B2" w:rsidTr="005652FC">
        <w:tc>
          <w:tcPr>
            <w:tcW w:w="5636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Indicador 2: Vínculo Universidad – Empresa desde la Docencia</w:t>
            </w:r>
          </w:p>
        </w:tc>
        <w:tc>
          <w:tcPr>
            <w:tcW w:w="1251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Se observa</w:t>
            </w:r>
          </w:p>
        </w:tc>
        <w:tc>
          <w:tcPr>
            <w:tcW w:w="1607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No se observa</w:t>
            </w:r>
          </w:p>
        </w:tc>
      </w:tr>
      <w:tr w:rsidR="003563FA" w:rsidRPr="000B67B2" w:rsidTr="005652FC">
        <w:tc>
          <w:tcPr>
            <w:tcW w:w="5636" w:type="dxa"/>
            <w:shd w:val="clear" w:color="auto" w:fill="auto"/>
          </w:tcPr>
          <w:p w:rsidR="003563FA" w:rsidRPr="000B67B2" w:rsidRDefault="003563FA" w:rsidP="003563F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Seguimiento al diagnóstico del estado de la formación profesional del estudiante</w:t>
            </w:r>
          </w:p>
          <w:p w:rsidR="003563FA" w:rsidRPr="000B67B2" w:rsidRDefault="003563FA" w:rsidP="003563F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Se profesionalizan los saberes de las asignaturas de los ejes de formación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 xml:space="preserve"> en correspondencia con los saberes asociados a los procesos básicos de</w:t>
            </w:r>
            <w:r w:rsidR="00C6534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2C57A3">
              <w:rPr>
                <w:rFonts w:ascii="Arial Narrow" w:hAnsi="Arial Narrow" w:cs="Arial"/>
                <w:sz w:val="24"/>
                <w:szCs w:val="24"/>
              </w:rPr>
              <w:t>a carrera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 xml:space="preserve"> en las Empresas.</w:t>
            </w:r>
          </w:p>
          <w:p w:rsidR="003563FA" w:rsidRPr="000B67B2" w:rsidRDefault="003563FA" w:rsidP="003563F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Se orientan trabajos autónomos en consonancia con el enfoque didáctico profesional de la formación del estudiante.</w:t>
            </w:r>
          </w:p>
          <w:p w:rsidR="003563FA" w:rsidRPr="000B67B2" w:rsidRDefault="003563FA" w:rsidP="003563F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Se emplean métodos y formas de organización de la docencia que favorecen la vinculación Universidad – Empresa.</w:t>
            </w:r>
          </w:p>
          <w:p w:rsidR="003563FA" w:rsidRPr="000B67B2" w:rsidRDefault="003563FA" w:rsidP="003563F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Se evalúa al estudiante desde un enfoque integral y profesional.</w:t>
            </w:r>
          </w:p>
        </w:tc>
        <w:tc>
          <w:tcPr>
            <w:tcW w:w="1251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607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</w:tr>
      <w:tr w:rsidR="003563FA" w:rsidRPr="000B67B2" w:rsidTr="005652FC">
        <w:tc>
          <w:tcPr>
            <w:tcW w:w="5636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Indicador 3: Vinculación</w:t>
            </w:r>
          </w:p>
        </w:tc>
        <w:tc>
          <w:tcPr>
            <w:tcW w:w="1251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Se observa</w:t>
            </w:r>
          </w:p>
        </w:tc>
        <w:tc>
          <w:tcPr>
            <w:tcW w:w="1607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No se observa</w:t>
            </w:r>
          </w:p>
        </w:tc>
      </w:tr>
      <w:tr w:rsidR="003563FA" w:rsidRPr="000B67B2" w:rsidTr="005652FC">
        <w:tc>
          <w:tcPr>
            <w:tcW w:w="5636" w:type="dxa"/>
            <w:shd w:val="clear" w:color="auto" w:fill="auto"/>
          </w:tcPr>
          <w:p w:rsidR="003563FA" w:rsidRPr="000B67B2" w:rsidRDefault="003563FA" w:rsidP="003563F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Diagnóstico del estado de la formación profesional del estudiante.</w:t>
            </w:r>
          </w:p>
          <w:p w:rsidR="003563FA" w:rsidRPr="000B67B2" w:rsidRDefault="003563FA" w:rsidP="003563F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 xml:space="preserve">Organización de  la formación práctica profesional del estudiante y el trabajo de vinculación </w:t>
            </w:r>
            <w:r>
              <w:rPr>
                <w:rFonts w:ascii="Arial Narrow" w:hAnsi="Arial Narrow" w:cs="Arial"/>
                <w:sz w:val="24"/>
                <w:szCs w:val="24"/>
              </w:rPr>
              <w:t>de acuerdo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 xml:space="preserve"> a las exigencias del sector empresarial y la malla curricular de la carrera.</w:t>
            </w:r>
          </w:p>
          <w:p w:rsidR="003563FA" w:rsidRPr="000B67B2" w:rsidRDefault="003563FA" w:rsidP="003563F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Orientación de trabajos autónomos de prácticas profesionales y proyectos de trabajo en la comunidad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 xml:space="preserve"> en 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lastRenderedPageBreak/>
              <w:t>consonancia con el enfoque didáctico profesional y el perfil profesional de la carrera.</w:t>
            </w:r>
          </w:p>
          <w:p w:rsidR="003563FA" w:rsidRPr="000B67B2" w:rsidRDefault="003563FA" w:rsidP="003563F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Uso de métodos y formas de organización de las prácticas pre-profesionales y la vinculación en integración con el contexto universitario.</w:t>
            </w:r>
          </w:p>
          <w:p w:rsidR="003563FA" w:rsidRPr="000B67B2" w:rsidRDefault="003563FA" w:rsidP="003563F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Se evalúa al estudiante desde un enfoque integral y profesional</w:t>
            </w:r>
          </w:p>
        </w:tc>
        <w:tc>
          <w:tcPr>
            <w:tcW w:w="1251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607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</w:tr>
      <w:tr w:rsidR="003563FA" w:rsidRPr="000B67B2" w:rsidTr="005652FC">
        <w:trPr>
          <w:trHeight w:val="199"/>
        </w:trPr>
        <w:tc>
          <w:tcPr>
            <w:tcW w:w="5636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Indicador 4: Investigación</w:t>
            </w:r>
          </w:p>
        </w:tc>
        <w:tc>
          <w:tcPr>
            <w:tcW w:w="1251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Se observa</w:t>
            </w:r>
          </w:p>
        </w:tc>
        <w:tc>
          <w:tcPr>
            <w:tcW w:w="1607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No se observa</w:t>
            </w:r>
          </w:p>
        </w:tc>
      </w:tr>
      <w:tr w:rsidR="003563FA" w:rsidRPr="000B67B2" w:rsidTr="005652FC">
        <w:tc>
          <w:tcPr>
            <w:tcW w:w="5636" w:type="dxa"/>
            <w:shd w:val="clear" w:color="auto" w:fill="auto"/>
          </w:tcPr>
          <w:p w:rsidR="003563FA" w:rsidRPr="000B67B2" w:rsidRDefault="003563FA" w:rsidP="003563F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Seguimiento al diagnóstico del estado de la formación investigativa del estudiante.</w:t>
            </w:r>
          </w:p>
          <w:p w:rsidR="003563FA" w:rsidRPr="000B67B2" w:rsidRDefault="003563FA" w:rsidP="003563F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Se profesionalizan los saberes de las asignaturas del área de Investigación en correspondencia con los saberes asociados a los procesos básicos que se llevan a cabo en las Empresas.</w:t>
            </w:r>
          </w:p>
          <w:p w:rsidR="003563FA" w:rsidRPr="000B67B2" w:rsidRDefault="003563FA" w:rsidP="003563F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Se orientan trabajos autónomos y proyectos de investigación desde la diversidad de formas de organización de la docencia y el proceso de vinculación que realizan los estudiantes en consonancia con el enfoque didáctico profesional basado en el vínculo Universidad – Empresa.</w:t>
            </w:r>
          </w:p>
          <w:p w:rsidR="003563FA" w:rsidRPr="000B67B2" w:rsidRDefault="003563FA" w:rsidP="003563F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Se emplean métodos y formas de organización del trabajo investigativo que realizan los estudiantes en la carrera que favorecen la vinculación Universidad – Empresa.</w:t>
            </w:r>
          </w:p>
          <w:p w:rsidR="003563FA" w:rsidRPr="000B67B2" w:rsidRDefault="003563FA" w:rsidP="003563FA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Se evalúa al estudiante desde un enfoque integral y profesional.</w:t>
            </w:r>
          </w:p>
        </w:tc>
        <w:tc>
          <w:tcPr>
            <w:tcW w:w="1251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607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</w:tr>
      <w:tr w:rsidR="003563FA" w:rsidRPr="000B67B2" w:rsidTr="005652FC">
        <w:tc>
          <w:tcPr>
            <w:tcW w:w="5636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Indicador 5: Integración docencia, vinculación e investigación</w:t>
            </w:r>
          </w:p>
        </w:tc>
        <w:tc>
          <w:tcPr>
            <w:tcW w:w="1251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Se observa</w:t>
            </w:r>
          </w:p>
        </w:tc>
        <w:tc>
          <w:tcPr>
            <w:tcW w:w="1607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No se observa</w:t>
            </w:r>
          </w:p>
        </w:tc>
      </w:tr>
      <w:tr w:rsidR="003563FA" w:rsidRPr="000B67B2" w:rsidTr="005652FC">
        <w:tc>
          <w:tcPr>
            <w:tcW w:w="5636" w:type="dxa"/>
            <w:shd w:val="clear" w:color="auto" w:fill="auto"/>
          </w:tcPr>
          <w:p w:rsidR="003563FA" w:rsidRPr="000B67B2" w:rsidRDefault="003563FA" w:rsidP="003563F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En el diseño de los convenios se aprecian acciones de carácter integrador entre la Universidad y las Empresas para la formación inicial de</w:t>
            </w:r>
            <w:r w:rsidR="00246CE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246CE7">
              <w:rPr>
                <w:rFonts w:ascii="Arial Narrow" w:hAnsi="Arial Narrow" w:cs="Arial"/>
                <w:sz w:val="24"/>
                <w:szCs w:val="24"/>
              </w:rPr>
              <w:t>os profesionales universitarios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3563FA" w:rsidRPr="000B67B2" w:rsidRDefault="003563FA" w:rsidP="003563F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Se orientan trabajos autónomos para la formación inicial de</w:t>
            </w:r>
            <w:r w:rsidR="00615062">
              <w:rPr>
                <w:rFonts w:ascii="Arial Narrow" w:hAnsi="Arial Narrow" w:cs="Arial"/>
                <w:sz w:val="24"/>
                <w:szCs w:val="24"/>
              </w:rPr>
              <w:t xml:space="preserve"> los profesionales universitarios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 xml:space="preserve"> en las que se integran y armonizan los procesos sustantivos de la docencia, la vinculación y la investigación.</w:t>
            </w:r>
          </w:p>
          <w:p w:rsidR="003563FA" w:rsidRPr="000B67B2" w:rsidRDefault="003563FA" w:rsidP="003563F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Se emplean métodos y formas de organización de la formación inicial</w:t>
            </w:r>
            <w:r w:rsidR="005D0848">
              <w:rPr>
                <w:rFonts w:ascii="Arial Narrow" w:hAnsi="Arial Narrow" w:cs="Arial"/>
                <w:sz w:val="24"/>
                <w:szCs w:val="24"/>
              </w:rPr>
              <w:t xml:space="preserve"> de los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947F15">
              <w:rPr>
                <w:rFonts w:ascii="Arial Narrow" w:hAnsi="Arial Narrow" w:cs="Arial"/>
                <w:sz w:val="24"/>
                <w:szCs w:val="24"/>
              </w:rPr>
              <w:t>profesionales universitarios</w:t>
            </w:r>
            <w:r w:rsidR="00947F15" w:rsidRPr="000B67B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que favorecen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 xml:space="preserve"> la unidad Universidad – Empresa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 xml:space="preserve"> desde la integración de los procesos sustantivos de la docencia, la vinculación y la investigación.</w:t>
            </w:r>
          </w:p>
          <w:p w:rsidR="003563FA" w:rsidRPr="000B67B2" w:rsidRDefault="003563FA" w:rsidP="003563F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 xml:space="preserve">Se orienta y desarrolla el trabajo de titulación </w:t>
            </w:r>
            <w:r>
              <w:rPr>
                <w:rFonts w:ascii="Arial Narrow" w:hAnsi="Arial Narrow" w:cs="Arial"/>
                <w:sz w:val="24"/>
                <w:szCs w:val="24"/>
              </w:rPr>
              <w:t>según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 xml:space="preserve"> las exigencias del perfil profesional y de las exigencias de los puestos de trabajo asociados a</w:t>
            </w:r>
            <w:r w:rsidR="005D084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5D0848">
              <w:rPr>
                <w:rFonts w:ascii="Arial Narrow" w:hAnsi="Arial Narrow" w:cs="Arial"/>
                <w:sz w:val="24"/>
                <w:szCs w:val="24"/>
              </w:rPr>
              <w:t>a carrera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3563FA" w:rsidRPr="00E06518" w:rsidRDefault="003563FA" w:rsidP="003563FA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E06518">
              <w:rPr>
                <w:rFonts w:ascii="Arial Narrow" w:hAnsi="Arial Narrow" w:cs="Arial"/>
                <w:sz w:val="24"/>
                <w:szCs w:val="24"/>
              </w:rPr>
              <w:lastRenderedPageBreak/>
              <w:t>Se evalúa al estudiante a partir de la integración de los procesos sustantivos de la docencia, la vinculación y la investigación, tomando como eje articulador a la unidad entre la Universidad y las Empresas asociadas a</w:t>
            </w:r>
            <w:r w:rsidR="00B4188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E06518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B41884"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E0651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41884">
              <w:rPr>
                <w:rFonts w:ascii="Arial Narrow" w:hAnsi="Arial Narrow" w:cs="Arial"/>
                <w:sz w:val="24"/>
                <w:szCs w:val="24"/>
              </w:rPr>
              <w:t>carrera</w:t>
            </w:r>
            <w:r w:rsidRPr="00E065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3563FA" w:rsidRPr="000B67B2" w:rsidRDefault="003563FA" w:rsidP="00D52ECB">
            <w:pPr>
              <w:autoSpaceDE w:val="0"/>
              <w:autoSpaceDN w:val="0"/>
              <w:adjustRightInd w:val="0"/>
              <w:spacing w:after="120"/>
              <w:ind w:left="426"/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251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607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</w:tr>
      <w:tr w:rsidR="003563FA" w:rsidRPr="000B67B2" w:rsidTr="005652FC">
        <w:tc>
          <w:tcPr>
            <w:tcW w:w="5636" w:type="dxa"/>
            <w:shd w:val="clear" w:color="auto" w:fill="auto"/>
          </w:tcPr>
          <w:p w:rsidR="003563FA" w:rsidRDefault="003563FA" w:rsidP="00D52ECB">
            <w:pPr>
              <w:tabs>
                <w:tab w:val="left" w:pos="3140"/>
              </w:tabs>
              <w:ind w:left="1276" w:hanging="1276"/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  <w:p w:rsidR="003563FA" w:rsidRPr="000B67B2" w:rsidRDefault="003563FA" w:rsidP="000352A9">
            <w:pPr>
              <w:tabs>
                <w:tab w:val="left" w:pos="3140"/>
              </w:tabs>
              <w:ind w:left="1276" w:hanging="1276"/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Indicador 6: </w:t>
            </w:r>
            <w:r w:rsidRPr="000B67B2">
              <w:rPr>
                <w:rFonts w:ascii="Arial Narrow" w:hAnsi="Arial Narrow" w:cs="Arial"/>
                <w:b/>
                <w:sz w:val="24"/>
                <w:szCs w:val="24"/>
              </w:rPr>
              <w:t xml:space="preserve">Efecto del vínculo Universidad – Empresa en el desempeño profesional del estudiante </w:t>
            </w:r>
            <w:r w:rsidR="000352A9">
              <w:rPr>
                <w:rFonts w:ascii="Arial Narrow" w:hAnsi="Arial Narrow" w:cs="Arial"/>
                <w:b/>
                <w:sz w:val="24"/>
                <w:szCs w:val="24"/>
              </w:rPr>
              <w:t>en su carrera</w:t>
            </w:r>
          </w:p>
        </w:tc>
        <w:tc>
          <w:tcPr>
            <w:tcW w:w="1251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Favorable</w:t>
            </w:r>
          </w:p>
        </w:tc>
        <w:tc>
          <w:tcPr>
            <w:tcW w:w="1607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Poco Favorable</w:t>
            </w:r>
          </w:p>
        </w:tc>
      </w:tr>
      <w:tr w:rsidR="003563FA" w:rsidRPr="000B67B2" w:rsidTr="005652FC">
        <w:tc>
          <w:tcPr>
            <w:tcW w:w="5636" w:type="dxa"/>
            <w:shd w:val="clear" w:color="auto" w:fill="auto"/>
          </w:tcPr>
          <w:p w:rsidR="003563FA" w:rsidRPr="000B67B2" w:rsidRDefault="003563FA" w:rsidP="003563FA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120"/>
              <w:ind w:left="284" w:hanging="28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Desarrollo de conocimientos asociados a</w:t>
            </w:r>
            <w:r w:rsidR="000352A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0352A9">
              <w:rPr>
                <w:rFonts w:ascii="Arial Narrow" w:hAnsi="Arial Narrow" w:cs="Arial"/>
                <w:sz w:val="24"/>
                <w:szCs w:val="24"/>
              </w:rPr>
              <w:t>a carrera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3563FA" w:rsidRPr="000B67B2" w:rsidRDefault="003563FA" w:rsidP="003563FA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120"/>
              <w:ind w:left="284" w:hanging="28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 xml:space="preserve">Desarrollo de habilidades </w:t>
            </w:r>
            <w:r w:rsidR="000D6F39">
              <w:rPr>
                <w:rFonts w:ascii="Arial Narrow" w:hAnsi="Arial Narrow" w:cs="Arial"/>
                <w:sz w:val="24"/>
                <w:szCs w:val="24"/>
              </w:rPr>
              <w:t xml:space="preserve">profesionales relacionadas con 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0D6F39"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D6F39">
              <w:rPr>
                <w:rFonts w:ascii="Arial Narrow" w:hAnsi="Arial Narrow" w:cs="Arial"/>
                <w:sz w:val="24"/>
                <w:szCs w:val="24"/>
              </w:rPr>
              <w:t>carrera</w:t>
            </w:r>
          </w:p>
          <w:p w:rsidR="003563FA" w:rsidRPr="000B67B2" w:rsidRDefault="003563FA" w:rsidP="000D6F39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120"/>
              <w:ind w:left="284" w:hanging="284"/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 w:rsidRPr="000B67B2">
              <w:rPr>
                <w:rFonts w:ascii="Arial Narrow" w:hAnsi="Arial Narrow" w:cs="Arial"/>
                <w:sz w:val="24"/>
                <w:szCs w:val="24"/>
              </w:rPr>
              <w:t>Desarrollo de cualidades y valores profesionales requeridos para l</w:t>
            </w:r>
            <w:r w:rsidR="000D6F39"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D6F39">
              <w:rPr>
                <w:rFonts w:ascii="Arial Narrow" w:hAnsi="Arial Narrow" w:cs="Arial"/>
                <w:sz w:val="24"/>
                <w:szCs w:val="24"/>
              </w:rPr>
              <w:t>carrera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>: responsabilidad, laboriosidad, sensibilidad, creatividad, em</w:t>
            </w:r>
            <w:r>
              <w:rPr>
                <w:rFonts w:ascii="Arial Narrow" w:hAnsi="Arial Narrow" w:cs="Arial"/>
                <w:sz w:val="24"/>
                <w:szCs w:val="24"/>
              </w:rPr>
              <w:t>prendimiento, trabajo en equipo,</w:t>
            </w:r>
            <w:r w:rsidRPr="000B67B2">
              <w:rPr>
                <w:rFonts w:ascii="Arial Narrow" w:hAnsi="Arial Narrow" w:cs="Arial"/>
                <w:sz w:val="24"/>
                <w:szCs w:val="24"/>
              </w:rPr>
              <w:t xml:space="preserve"> independiente, organizado, perseverante, liderazgo, ética profesional, entre otros</w:t>
            </w:r>
          </w:p>
        </w:tc>
        <w:tc>
          <w:tcPr>
            <w:tcW w:w="1251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607" w:type="dxa"/>
            <w:shd w:val="clear" w:color="auto" w:fill="auto"/>
          </w:tcPr>
          <w:p w:rsidR="003563FA" w:rsidRPr="000B67B2" w:rsidRDefault="003563FA" w:rsidP="00D52ECB">
            <w:pPr>
              <w:tabs>
                <w:tab w:val="left" w:pos="314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</w:tr>
    </w:tbl>
    <w:p w:rsidR="00A30CC0" w:rsidRDefault="00A30CC0"/>
    <w:sectPr w:rsidR="00A30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611D"/>
    <w:multiLevelType w:val="multilevel"/>
    <w:tmpl w:val="619AD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6" w:hanging="1440"/>
      </w:pPr>
      <w:rPr>
        <w:rFonts w:hint="default"/>
      </w:rPr>
    </w:lvl>
  </w:abstractNum>
  <w:abstractNum w:abstractNumId="1" w15:restartNumberingAfterBreak="0">
    <w:nsid w:val="407D4863"/>
    <w:multiLevelType w:val="multilevel"/>
    <w:tmpl w:val="2F5E99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559C1820"/>
    <w:multiLevelType w:val="multilevel"/>
    <w:tmpl w:val="F8440C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2B011CF"/>
    <w:multiLevelType w:val="multilevel"/>
    <w:tmpl w:val="DB106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FAD6FB0"/>
    <w:multiLevelType w:val="multilevel"/>
    <w:tmpl w:val="6B96C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A"/>
    <w:rsid w:val="000352A9"/>
    <w:rsid w:val="000D6F39"/>
    <w:rsid w:val="00176D8A"/>
    <w:rsid w:val="00200D31"/>
    <w:rsid w:val="00246CE7"/>
    <w:rsid w:val="002C57A3"/>
    <w:rsid w:val="003563FA"/>
    <w:rsid w:val="003A2D80"/>
    <w:rsid w:val="003D456F"/>
    <w:rsid w:val="005652FC"/>
    <w:rsid w:val="005D0848"/>
    <w:rsid w:val="00615062"/>
    <w:rsid w:val="00947F15"/>
    <w:rsid w:val="00A30CC0"/>
    <w:rsid w:val="00B41884"/>
    <w:rsid w:val="00B74CB2"/>
    <w:rsid w:val="00C65347"/>
    <w:rsid w:val="00F6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05A5B-ADC1-4C47-9537-9F656ADD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3F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2018-05-06T16:16:00Z</dcterms:created>
  <dcterms:modified xsi:type="dcterms:W3CDTF">2018-05-06T16:35:00Z</dcterms:modified>
</cp:coreProperties>
</file>